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F171" w14:textId="77777777" w:rsidR="000407F9" w:rsidRPr="00F73420" w:rsidRDefault="000407F9" w:rsidP="000407F9">
      <w:pPr>
        <w:shd w:val="clear" w:color="auto" w:fill="FFFFFF"/>
        <w:spacing w:after="0"/>
        <w:ind w:left="720"/>
        <w:jc w:val="right"/>
        <w:rPr>
          <w:rFonts w:ascii="Cambria" w:hAnsi="Cambria" w:cs="Arial"/>
          <w:b/>
          <w:i/>
          <w:iCs/>
        </w:rPr>
      </w:pPr>
      <w:r w:rsidRPr="00F73420">
        <w:rPr>
          <w:rFonts w:ascii="Cambria" w:hAnsi="Cambria" w:cs="Arial"/>
          <w:b/>
          <w:i/>
          <w:iCs/>
        </w:rPr>
        <w:t>Załącznik</w:t>
      </w:r>
      <w:r>
        <w:rPr>
          <w:rFonts w:ascii="Cambria" w:hAnsi="Cambria" w:cs="Arial"/>
          <w:b/>
          <w:i/>
          <w:iCs/>
        </w:rPr>
        <w:t xml:space="preserve"> nr</w:t>
      </w:r>
      <w:r w:rsidRPr="00F73420">
        <w:rPr>
          <w:rFonts w:ascii="Cambria" w:hAnsi="Cambria" w:cs="Arial"/>
          <w:b/>
          <w:i/>
          <w:iCs/>
        </w:rPr>
        <w:t xml:space="preserve"> 2</w:t>
      </w:r>
    </w:p>
    <w:p w14:paraId="033E4243" w14:textId="77777777" w:rsidR="000407F9" w:rsidRDefault="000407F9" w:rsidP="000407F9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0680BF63" w14:textId="77777777" w:rsidR="000407F9" w:rsidRDefault="000407F9" w:rsidP="000407F9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143AF18B" w14:textId="77777777" w:rsidR="000407F9" w:rsidRDefault="000407F9" w:rsidP="000407F9">
      <w:pPr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86B61">
        <w:rPr>
          <w:rFonts w:ascii="Times New Roman" w:hAnsi="Times New Roman"/>
          <w:b/>
          <w:sz w:val="24"/>
          <w:szCs w:val="24"/>
        </w:rPr>
        <w:t xml:space="preserve">Procedura pobytu i zabawy w </w:t>
      </w:r>
      <w:r>
        <w:rPr>
          <w:rFonts w:ascii="Times New Roman" w:hAnsi="Times New Roman"/>
          <w:b/>
          <w:sz w:val="24"/>
          <w:szCs w:val="24"/>
        </w:rPr>
        <w:t>s</w:t>
      </w:r>
      <w:r w:rsidRPr="00886B61">
        <w:rPr>
          <w:rFonts w:ascii="Times New Roman" w:hAnsi="Times New Roman"/>
          <w:b/>
          <w:sz w:val="24"/>
          <w:szCs w:val="24"/>
        </w:rPr>
        <w:t>ali dydaktycznej i świetlicy szkolnej</w:t>
      </w:r>
    </w:p>
    <w:p w14:paraId="34510AEC" w14:textId="77777777" w:rsidR="000407F9" w:rsidRPr="00886B61" w:rsidRDefault="000407F9" w:rsidP="000407F9">
      <w:pPr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14:paraId="241CDB7C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Nauczyciel/ wychowawca świetlicy ma obowiązek wejść do sali pierwszy i sprawdzić czy warunki do prowadzenia opieki nad uczniami nie zagrażają bezpieczeństwu.</w:t>
      </w:r>
      <w:r w:rsidRPr="00886B61">
        <w:rPr>
          <w:rFonts w:ascii="Times New Roman" w:eastAsia="SimSun" w:hAnsi="Times New Roman"/>
          <w:kern w:val="3"/>
          <w:sz w:val="24"/>
          <w:szCs w:val="24"/>
        </w:rPr>
        <w:br/>
        <w:t>W szczególności powinien zwrócić uwagę na stan szyb w oknach, stan instalacji – lampy, kontakty, gniazdka elektryczne, stan mebli i wyposażenia.</w:t>
      </w:r>
    </w:p>
    <w:p w14:paraId="021CFAC8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14:paraId="2CCD7481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14:paraId="60FB50A4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Jedna grupa uczniów/ wychowanków powinna przebywać w wyznaczonej stałej sali lekcyjnej.</w:t>
      </w:r>
    </w:p>
    <w:p w14:paraId="24519FA0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Grupa może liczyć nie więcej niż 25 uczniów.</w:t>
      </w:r>
    </w:p>
    <w:p w14:paraId="6A657877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Należy zwracać uwagę uczniów na regularne mycie rąk wodą z mydłem, szczególnie po wejściu do sali, przed jedzeniem, po skończonej toalecie i po powrocie ze świeżego powietrza.</w:t>
      </w:r>
    </w:p>
    <w:p w14:paraId="51CB680A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</w:r>
      <w:r w:rsidRPr="00886B61">
        <w:rPr>
          <w:rFonts w:ascii="Times New Roman" w:eastAsia="SimSun" w:hAnsi="Times New Roman"/>
          <w:kern w:val="3"/>
          <w:sz w:val="24"/>
          <w:szCs w:val="24"/>
        </w:rPr>
        <w:br/>
        <w:t>i przybory sportowe wykorzystywane podczas zajęć ruchowych należy dokładnie czyścić</w:t>
      </w:r>
      <w:r w:rsidRPr="00886B61">
        <w:rPr>
          <w:rFonts w:ascii="Times New Roman" w:eastAsia="SimSun" w:hAnsi="Times New Roman"/>
          <w:kern w:val="3"/>
          <w:sz w:val="24"/>
          <w:szCs w:val="24"/>
        </w:rPr>
        <w:br/>
        <w:t>i dezynfekować po zakończonych zajęciach. Czynności dezynfekcyjnych dokonuje pracownik obsługi szkoły.</w:t>
      </w:r>
    </w:p>
    <w:p w14:paraId="03631650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Nauczyciel nie może pozostawić uczniów bez opieki. W sytuacjach wyjątkowych nauczyciel ma obowiązek zapewnić opiekę dzieciom na czas jego nieobecności przez innego nauczyciela lub pomoc nauczyciela/woźną.</w:t>
      </w:r>
    </w:p>
    <w:p w14:paraId="0B5BA3E7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Nauczyciel podczas prowadzonych zajęć czuwa nad bezpieczeństwem dzieci, prowadzi  kontrolowane poczucie swobody uczniów, zachowując reżim sanitarny.</w:t>
      </w:r>
    </w:p>
    <w:p w14:paraId="55AB882B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Nauczyciel obserwuje dzieci podczas zabaw, ingeruje w konflikty między dziećmi, jeśli nie są w stanie same ich rozwiązać.</w:t>
      </w:r>
    </w:p>
    <w:p w14:paraId="3093BCC1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Uwaga nauczyciela jest skupiona wyłącznie na powierzonych jego opiece dzieciach.</w:t>
      </w:r>
    </w:p>
    <w:p w14:paraId="2EBCF781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lastRenderedPageBreak/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14:paraId="226FDCF7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  </w:t>
      </w:r>
    </w:p>
    <w:p w14:paraId="387CC60C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Opiekunowie przebywający w jednej Sali powinni zachować dystans społeczny między sobą w każdej przestrzeni podmiotu, wynoszący min.1,5m.</w:t>
      </w:r>
    </w:p>
    <w:p w14:paraId="25C69DCB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Uczniowie klas młodszych bawią się i pracują w wyznaczonych strefach oraz przy stolikach w stałych miejscach określonych podpisanym krzesełkiem i pudełkiem na używane przez dziecko zabawki/pomoce.</w:t>
      </w:r>
    </w:p>
    <w:p w14:paraId="4FA029A5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Zabawki /pomoce używane przez ucznia w świetlicy szkolnej są odkładane do jego indywidualnego pudełka i dezynfekowane po dniu pobytu dziecka w szkole.</w:t>
      </w:r>
    </w:p>
    <w:p w14:paraId="4E6A81EC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Uczniowie klas IV – VIII korzystający z własnych pomocy i przyborów szkolnych nie wymieniają się nimi między sobą. W czasie zajęć odkładają je na swoją ławkę szkolną lub do plecaka.</w:t>
      </w:r>
    </w:p>
    <w:p w14:paraId="6707128C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Po zakończonych lekcjach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14:paraId="155F8092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Nauczyciele oraz pracownicy nie mogą wykonywać żadnych zabiegów medycznych ani podawać lekarstw.</w:t>
      </w:r>
    </w:p>
    <w:p w14:paraId="0BD4103F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kern w:val="3"/>
          <w:sz w:val="24"/>
          <w:szCs w:val="24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dyrektora,</w:t>
      </w:r>
      <w:r w:rsidRPr="00886B61">
        <w:rPr>
          <w:rFonts w:ascii="Times New Roman" w:eastAsia="SimSun" w:hAnsi="Times New Roman"/>
          <w:kern w:val="3"/>
          <w:sz w:val="24"/>
          <w:szCs w:val="24"/>
        </w:rPr>
        <w:t xml:space="preserve"> rodziców/opiekunów w celu pilnego odebrania dziecka ze szkoły.</w:t>
      </w:r>
    </w:p>
    <w:p w14:paraId="618004FF" w14:textId="77777777" w:rsidR="000407F9" w:rsidRPr="00886B61" w:rsidRDefault="000407F9" w:rsidP="000407F9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886B61">
        <w:rPr>
          <w:rFonts w:ascii="Times New Roman" w:eastAsia="SimSun" w:hAnsi="Times New Roman"/>
          <w:color w:val="000000"/>
          <w:kern w:val="3"/>
          <w:sz w:val="24"/>
          <w:szCs w:val="24"/>
        </w:rPr>
        <w:t>Szkoła zapewnia w czasie funkcjonowania w okresie epidemii COVID opiekę pielęgniarki szkolnej.</w:t>
      </w:r>
    </w:p>
    <w:p w14:paraId="074C88C0" w14:textId="77777777" w:rsidR="000407F9" w:rsidRPr="00886B61" w:rsidRDefault="000407F9" w:rsidP="000407F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18867097" w14:textId="77777777" w:rsidR="00604F49" w:rsidRDefault="00604F49"/>
    <w:sectPr w:rsidR="0060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F9"/>
    <w:rsid w:val="000407F9"/>
    <w:rsid w:val="006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79C2"/>
  <w15:chartTrackingRefBased/>
  <w15:docId w15:val="{77F7F9B3-3D26-4A82-83AD-0804792C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7F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2020-08-31T07:40:00Z</dcterms:created>
  <dcterms:modified xsi:type="dcterms:W3CDTF">2020-08-31T07:40:00Z</dcterms:modified>
</cp:coreProperties>
</file>